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2023-2024-1学期研究生公共必修课分班安排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 《硕士生英语》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本学期安排专硕上课，</w:t>
      </w:r>
      <w:r>
        <w:rPr>
          <w:rFonts w:hint="eastAsia" w:ascii="宋体" w:hAnsi="宋体" w:cs="宋体"/>
          <w:color w:val="000000"/>
          <w:kern w:val="0"/>
          <w:sz w:val="24"/>
        </w:rPr>
        <w:t>共4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个班。</w:t>
      </w:r>
    </w:p>
    <w:tbl>
      <w:tblPr>
        <w:tblStyle w:val="3"/>
        <w:tblW w:w="79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897"/>
        <w:gridCol w:w="1332"/>
        <w:gridCol w:w="4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总人数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学院（人数）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专业名称（人数）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6班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动科36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动科36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动科35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动科46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动科46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动科46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动科47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16班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资环42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资环33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电子信息6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工学45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工学45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工学46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生科38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生科38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生科38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生科21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信息16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信息38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园林43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园林44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渔业发展40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渔业发展40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水产41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渔业发展41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食科40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信息33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应用统计33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经管39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经管34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文法35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文法38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47班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文法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35</w:t>
            </w:r>
          </w:p>
        </w:tc>
        <w:tc>
          <w:tcPr>
            <w:tcW w:w="4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农村发展44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公管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4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公管45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农村发展45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highlight w:val="yellow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硕士生《新时代</w:t>
      </w:r>
      <w:r>
        <w:rPr>
          <w:rFonts w:ascii="宋体" w:hAnsi="宋体"/>
          <w:b/>
          <w:bCs/>
          <w:color w:val="000000"/>
          <w:sz w:val="24"/>
        </w:rPr>
        <w:t>中国特色社会主义理论与实践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自然科学类研究生和人文社科类研究生均须修读，本学期安排专硕上课，共1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个班。</w:t>
      </w:r>
    </w:p>
    <w:tbl>
      <w:tblPr>
        <w:tblStyle w:val="3"/>
        <w:tblW w:w="0" w:type="auto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135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总人数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学院（人数）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专业名称（人数）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植科167</w:t>
            </w: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植科167</w:t>
            </w: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动科146</w:t>
            </w: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动科146</w:t>
            </w:r>
          </w:p>
        </w:tc>
        <w:tc>
          <w:tcPr>
            <w:tcW w:w="3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资环158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生科135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工学145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电子信息6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信息33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应用统计33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食科158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水产122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渔业发展122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信息54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园林141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园林142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经管73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公管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外院19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文法108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新闻与传播14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硕士生《自然辨证法》 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自然科学类研究生须修读，本学期安排专硕上课，共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 xml:space="preserve"> 8个班。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tbl>
      <w:tblPr>
        <w:tblStyle w:val="3"/>
        <w:tblW w:w="0" w:type="auto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970"/>
        <w:gridCol w:w="138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总人数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学院（人数）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专业名称（人数）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植科214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植科120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动科107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动科185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资环54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资环85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生科135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5班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园林196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园林84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水产122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渔业发展122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工学145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电子信息6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信息33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应用统计33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信息54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食科158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食品加工与安全103</w:t>
            </w:r>
          </w:p>
        </w:tc>
      </w:tr>
    </w:tbl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硕士生《马克思主义与社会科学方法论》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人文社科类硕士生须修读，本学期安排专硕、学硕上课，共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个班。</w:t>
      </w:r>
    </w:p>
    <w:tbl>
      <w:tblPr>
        <w:tblStyle w:val="3"/>
        <w:tblW w:w="0" w:type="auto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955"/>
        <w:gridCol w:w="1395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学院（人数）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专业名称（人数）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经管186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数量经济学4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文法156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外院36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马院36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公管102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土地资源管理32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  <w:t>5. 农业硕士必修课《现代农业创新与乡村振兴》：共4个班</w:t>
      </w:r>
    </w:p>
    <w:p>
      <w:pPr>
        <w:widowControl/>
        <w:adjustRightInd w:val="0"/>
        <w:snapToGrid w:val="0"/>
        <w:spacing w:line="400" w:lineRule="exact"/>
        <w:ind w:left="420" w:leftChars="200"/>
        <w:rPr>
          <w:rFonts w:ascii="宋体" w:hAnsi="宋体"/>
          <w:color w:val="000000"/>
          <w:sz w:val="24"/>
        </w:rPr>
      </w:pPr>
    </w:p>
    <w:tbl>
      <w:tblPr>
        <w:tblStyle w:val="3"/>
        <w:tblW w:w="80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995"/>
        <w:gridCol w:w="1376"/>
        <w:gridCol w:w="3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总人数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学院（人次）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专业名称（人次）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植科221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公管54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植科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水产123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渔业发展123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文法35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动科112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食科104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经管39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资环85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园林198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农艺与种业198</w:t>
            </w:r>
          </w:p>
        </w:tc>
      </w:tr>
    </w:tbl>
    <w:p>
      <w:pPr>
        <w:widowControl/>
        <w:adjustRightInd w:val="0"/>
        <w:snapToGrid w:val="0"/>
        <w:spacing w:line="400" w:lineRule="exact"/>
        <w:ind w:left="420" w:leftChars="200"/>
        <w:rPr>
          <w:rFonts w:ascii="宋体" w:hAnsi="宋体"/>
          <w:color w:val="000000"/>
          <w:sz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6. 《博士生英语》 ：共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个班</w:t>
      </w:r>
    </w:p>
    <w:tbl>
      <w:tblPr>
        <w:tblStyle w:val="3"/>
        <w:tblpPr w:leftFromText="180" w:rightFromText="180" w:vertAnchor="text" w:horzAnchor="page" w:tblpX="2026" w:tblpY="375"/>
        <w:tblOverlap w:val="never"/>
        <w:tblW w:w="472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425"/>
        <w:gridCol w:w="1376"/>
        <w:gridCol w:w="1774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总人数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（预留同等学力人数）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学院（人数）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专业名称（人数）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植科34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植科33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36（2）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植科34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农业昆虫与害虫防治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36（0）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植科36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作物信息学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36（10）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资环26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36（12）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资环24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农业环境工程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资源环境信息工程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36（4）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生科32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36（5）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生科31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36（1）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生科35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36（3）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生科33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基因组学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11班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36（5）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园林31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12班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36（8）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园林28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观赏园艺学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13班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36（11）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园林25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14班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动科动医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写作试点班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15班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动科动医</w:t>
            </w:r>
          </w:p>
        </w:tc>
        <w:tc>
          <w:tcPr>
            <w:tcW w:w="35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写作对照班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400" w:lineRule="exact"/>
        <w:rPr>
          <w:rFonts w:hint="eastAsia" w:ascii="宋体" w:hAnsi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7. 博士生政治：《中国马克思主义与当代》：共2个班</w:t>
      </w:r>
    </w:p>
    <w:p>
      <w:pPr>
        <w:widowControl/>
        <w:adjustRightInd w:val="0"/>
        <w:snapToGrid w:val="0"/>
        <w:spacing w:line="400" w:lineRule="exact"/>
        <w:ind w:left="420" w:left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47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425"/>
        <w:gridCol w:w="2028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总人数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（预留同等学力人数）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1班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234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（47）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植科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资环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2班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234（19）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生科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园林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24F5D"/>
    <w:multiLevelType w:val="singleLevel"/>
    <w:tmpl w:val="FCD24F5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zNiMTIwYjQ1NTU3YmMxMWRmMWUyOGQ5YjlkMjYifQ=="/>
  </w:docVars>
  <w:rsids>
    <w:rsidRoot w:val="00000000"/>
    <w:rsid w:val="06BB5640"/>
    <w:rsid w:val="18AC7E45"/>
    <w:rsid w:val="2FF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2120</Words>
  <Characters>2629</Characters>
  <Lines>0</Lines>
  <Paragraphs>0</Paragraphs>
  <TotalTime>8</TotalTime>
  <ScaleCrop>false</ScaleCrop>
  <LinksUpToDate>false</LinksUpToDate>
  <CharactersWithSpaces>2639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2023-08-31T07:52:00Z</dcterms:created>
  <dc:creator>twili</dc:creator>
  <cp:lastModifiedBy>陈曦Chelsea</cp:lastModifiedBy>
  <dcterms:modified xsi:type="dcterms:W3CDTF">2023-08-31T09:25:47Z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D5F7BF0084E54097A84AC1BC07FB3DE2_12</vt:lpwstr>
  </property>
</Properties>
</file>